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E07" w:rsidRDefault="00757E07">
      <w:pPr>
        <w:pStyle w:val="ConsPlusNormal"/>
        <w:jc w:val="right"/>
        <w:outlineLvl w:val="0"/>
      </w:pPr>
      <w:r>
        <w:t>Приложение 19</w:t>
      </w:r>
    </w:p>
    <w:p w:rsidR="00757E07" w:rsidRDefault="00757E07">
      <w:pPr>
        <w:pStyle w:val="ConsPlusNormal"/>
        <w:jc w:val="right"/>
      </w:pPr>
      <w:r>
        <w:t>к решению</w:t>
      </w:r>
    </w:p>
    <w:p w:rsidR="00757E07" w:rsidRDefault="00757E07">
      <w:pPr>
        <w:pStyle w:val="ConsPlusNormal"/>
        <w:jc w:val="right"/>
      </w:pPr>
      <w:r>
        <w:t>Думы Белоярского района</w:t>
      </w:r>
    </w:p>
    <w:p w:rsidR="00757E07" w:rsidRDefault="00757E07">
      <w:pPr>
        <w:pStyle w:val="ConsPlusNormal"/>
        <w:jc w:val="right"/>
      </w:pPr>
      <w:r>
        <w:t>от 29 ноября 2019 года N 63</w:t>
      </w:r>
    </w:p>
    <w:p w:rsidR="00757E07" w:rsidRDefault="00757E07">
      <w:pPr>
        <w:pStyle w:val="ConsPlusNormal"/>
        <w:jc w:val="both"/>
      </w:pPr>
    </w:p>
    <w:p w:rsidR="00757E07" w:rsidRDefault="00757E07">
      <w:pPr>
        <w:pStyle w:val="ConsPlusTitle"/>
        <w:jc w:val="center"/>
      </w:pPr>
      <w:r>
        <w:t>РАСПРЕДЕЛЕНИЕ</w:t>
      </w:r>
    </w:p>
    <w:p w:rsidR="00757E07" w:rsidRDefault="00757E07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757E07" w:rsidRDefault="00757E07">
      <w:pPr>
        <w:pStyle w:val="ConsPlusTitle"/>
        <w:jc w:val="center"/>
      </w:pPr>
      <w:r>
        <w:t>ПРОГРАММАМ И НЕПРОГРАММНЫМ НАПРАВЛЕНИЯМ ДЕЯТЕЛЬНОСТИ),</w:t>
      </w:r>
    </w:p>
    <w:p w:rsidR="00757E07" w:rsidRDefault="00757E07">
      <w:pPr>
        <w:pStyle w:val="ConsPlusTitle"/>
        <w:jc w:val="center"/>
      </w:pPr>
      <w:r>
        <w:t>ГРУППАМ (ГРУППАМ И ПОДГРУППАМ) ВИДОВ РАСХОДОВ КЛАССИФИКАЦИИ</w:t>
      </w:r>
    </w:p>
    <w:p w:rsidR="00757E07" w:rsidRDefault="00757E07">
      <w:pPr>
        <w:pStyle w:val="ConsPlusTitle"/>
        <w:jc w:val="center"/>
      </w:pPr>
      <w:r>
        <w:t>РАСХОДОВ БЮДЖЕТА БЕЛОЯРСКОГО РАЙОНА НА ПЛАНОВЫЙ ПЕРИОД 2021</w:t>
      </w:r>
    </w:p>
    <w:p w:rsidR="00757E07" w:rsidRDefault="00757E07">
      <w:pPr>
        <w:pStyle w:val="ConsPlusTitle"/>
        <w:jc w:val="center"/>
      </w:pPr>
      <w:r>
        <w:t>И 2022 ГОДОВ</w:t>
      </w:r>
    </w:p>
    <w:p w:rsidR="00757E07" w:rsidRDefault="00757E07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174"/>
      </w:tblGrid>
      <w:tr w:rsidR="00757E07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57E07" w:rsidRDefault="00757E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7E07" w:rsidRDefault="00757E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06.05.2020 N 16)</w:t>
            </w:r>
          </w:p>
        </w:tc>
      </w:tr>
    </w:tbl>
    <w:p w:rsidR="00757E07" w:rsidRDefault="00757E07">
      <w:pPr>
        <w:pStyle w:val="ConsPlusNormal"/>
        <w:jc w:val="center"/>
      </w:pPr>
    </w:p>
    <w:p w:rsidR="00757E07" w:rsidRDefault="00757E07">
      <w:pPr>
        <w:pStyle w:val="ConsPlusNormal"/>
        <w:jc w:val="right"/>
      </w:pPr>
      <w:r>
        <w:t>(рублей)</w:t>
      </w:r>
    </w:p>
    <w:p w:rsidR="00757E07" w:rsidRDefault="00757E07">
      <w:pPr>
        <w:spacing w:after="1"/>
      </w:pPr>
    </w:p>
    <w:tbl>
      <w:tblPr>
        <w:tblW w:w="1106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964"/>
        <w:gridCol w:w="737"/>
        <w:gridCol w:w="800"/>
        <w:gridCol w:w="964"/>
        <w:gridCol w:w="737"/>
        <w:gridCol w:w="1984"/>
        <w:gridCol w:w="1984"/>
      </w:tblGrid>
      <w:tr w:rsidR="00757E07" w:rsidTr="00757E07">
        <w:tc>
          <w:tcPr>
            <w:tcW w:w="2891" w:type="dxa"/>
            <w:vMerge w:val="restart"/>
          </w:tcPr>
          <w:p w:rsidR="00757E07" w:rsidRDefault="00757E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465" w:type="dxa"/>
            <w:gridSpan w:val="4"/>
          </w:tcPr>
          <w:p w:rsidR="00757E07" w:rsidRDefault="00757E07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37" w:type="dxa"/>
            <w:vMerge w:val="restart"/>
          </w:tcPr>
          <w:p w:rsidR="00757E07" w:rsidRDefault="00757E07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984" w:type="dxa"/>
            <w:vMerge w:val="restart"/>
          </w:tcPr>
          <w:p w:rsidR="00757E07" w:rsidRDefault="00757E0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984" w:type="dxa"/>
            <w:vMerge w:val="restart"/>
          </w:tcPr>
          <w:p w:rsidR="00757E07" w:rsidRDefault="00757E07">
            <w:pPr>
              <w:pStyle w:val="ConsPlusNormal"/>
              <w:jc w:val="center"/>
            </w:pPr>
            <w:r>
              <w:t>2022 год</w:t>
            </w:r>
          </w:p>
        </w:tc>
      </w:tr>
      <w:tr w:rsidR="00757E07" w:rsidTr="00757E07">
        <w:tc>
          <w:tcPr>
            <w:tcW w:w="2891" w:type="dxa"/>
            <w:vMerge/>
          </w:tcPr>
          <w:p w:rsidR="00757E07" w:rsidRDefault="00757E07"/>
        </w:tc>
        <w:tc>
          <w:tcPr>
            <w:tcW w:w="964" w:type="dxa"/>
          </w:tcPr>
          <w:p w:rsidR="00757E07" w:rsidRDefault="00757E07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  <w:jc w:val="center"/>
            </w:pPr>
            <w:r>
              <w:t>Направление расхода</w:t>
            </w:r>
          </w:p>
        </w:tc>
        <w:tc>
          <w:tcPr>
            <w:tcW w:w="737" w:type="dxa"/>
            <w:vMerge/>
          </w:tcPr>
          <w:p w:rsidR="00757E07" w:rsidRDefault="00757E07"/>
        </w:tc>
        <w:tc>
          <w:tcPr>
            <w:tcW w:w="1984" w:type="dxa"/>
            <w:vMerge/>
          </w:tcPr>
          <w:p w:rsidR="00757E07" w:rsidRDefault="00757E07"/>
        </w:tc>
        <w:tc>
          <w:tcPr>
            <w:tcW w:w="1984" w:type="dxa"/>
            <w:vMerge/>
          </w:tcPr>
          <w:p w:rsidR="00757E07" w:rsidRDefault="00757E07"/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  <w:jc w:val="center"/>
            </w:pPr>
            <w:r>
              <w:t>8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bookmarkStart w:id="0" w:name="_GoBack"/>
            <w:bookmarkEnd w:id="0"/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8884200,00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8884200,00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8884200,00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8884200,00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3945000,00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3945000,00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3945000,00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3945000,00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I4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4287900,00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4287900,00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I4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3987700,00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I4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3987700,00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I4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3987700,00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I4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300200,00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I4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300200,00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I4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300200,00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I8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651300,00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651300,00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I8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605700,00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I8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605700,00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I8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605700,00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I8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45600,00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I8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45600,00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I8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45600,00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1577823000,00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1577823000,00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1500090500,00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1500090500,00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1425726700,00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1425726700,00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159979600,00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159979600,00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159979600,00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159979600,00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159979600,00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159979600,00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53030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39060000,00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39060000,00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53030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39060000,00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39060000,00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53030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39060000,00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39060000,00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82480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16083400,00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16083400,00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82480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16083400,00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16083400,00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82480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16083400,00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16083400,00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84030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39070300,00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39070300,00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84030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39070300,00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39070300,00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84030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39070300,00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39070300,00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16000000,00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1346000,00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1346000,00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14654000,00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14654000,00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14654000,00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14654000,00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362370300,00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362370300,00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362370300,00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362370300,00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362370300,00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362370300,00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793163100,00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793163100,00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793163100,00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793163100,00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793163100,00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793163100,00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"Развитие системы дополнительного образования детей"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62204900,00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62204900,00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9591900,00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9591900,00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9591900,00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9591900,00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9591900,00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9591900,00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52613000,00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52613000,00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52613000,00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52613000,00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52613000,00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52613000,00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10232900,00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10232900,00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4323900,00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4323900,00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4323900,00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4727100,00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4727100,00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4727100,00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4727100,00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4727100,00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4727100,00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1181900,00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1181900,00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1181900,00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1181900,00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1181900,00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1181900,00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1926000,00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1926000,00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1926000,00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1926000,00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6755400,00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6755400,00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6755400,00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6755400,00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6755400,00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6755400,00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4832700,00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4832700,00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4832700,00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4832700,00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414000,00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Стипендии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414000,00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1508700,00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1508700,00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1508700,00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1508700,00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70977100,00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70977100,00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70977100,00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70977100,00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37949500,00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37949500,00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27018500,00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27018500,00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27018500,00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27018500,00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1805900,00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1805900,00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1805900,00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1805900,00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9120100,00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9120100,00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9120100,00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9120100,00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31463800,00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31463800,00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31204900,00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31204900,00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31204900,00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31204900,00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248900,00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248900,00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248900,00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248900,00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1335600,00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1335600,00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889000,00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889000,00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889000,00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889000,00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446600,00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446600,00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228200,00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228200,00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228200,00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106410300,00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84062400,00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79493100,00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57114100,00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79493100,00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57114100,00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712300,00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712300,00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712300,00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6255600,00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6295800,00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6255600,00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6295800,00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4055600,00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4095800,00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2775700,00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2775700,00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2775700,00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58599800,00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38281400,00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3255000,00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3325000,00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3255000,00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3325000,00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55344800,00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34956400,00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55344800,00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34956400,00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10074900,00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8059900,00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10074900,00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8059900,00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10074900,00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8059900,00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1074800,00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989000,00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390380,00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300580,00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390380,00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300580,00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684420,00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688420,00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684420,00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688420,00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820000,00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820000,00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61800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820000,00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61800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820000,00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61800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820000,00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26097200,00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26128300,00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26097200,00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26128300,00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1849700,00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1613600,00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1613600,00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1613600,00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1613600,00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236100,00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236100,00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236100,00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236100,00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10704000,00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10704000,00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9685200,00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9685200,00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9685200,00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9685200,00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1018800,00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1018800,00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1018800,00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1018800,00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13396900,00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13428000,00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11973200,00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11942100,00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11973200,00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11942100,00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832200,00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863300,00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832200,00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863300,00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591500,00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622600,00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84321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591500,00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622600,00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На осуществление контроля за использованием и сохранностью жилых помещений, нанимателя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84322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146600,00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146600,00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84322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126200,00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126200,00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84322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126200,00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126200,00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84322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84322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Муниципальная программа Белоярского района "Доступная среда на 2019 - 2024 годы"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186800,00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186800,00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186800,00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46600,00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46600,00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46600,00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46600,00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140200,00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140200,00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140200,00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140200,00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278898400,00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261656100,00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50948800,00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51194800,00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37870400,00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37976500,00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37176200,00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37282300,00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37176200,00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37282300,00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37176200,00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37282300,00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82520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513200,00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82520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513200,00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82520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513200,00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40400,00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40400,00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40400,00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S2520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90600,00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S2520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90600,00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S2520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90600,00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"Развитие выставочного дела"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13078400,00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13218300,00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12948000,00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13087900,00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12948000,00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13087900,00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12948000,00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13087900,00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80400,00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80400,00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80400,00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121789700,00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104217900,00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45008000,00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44720600,00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44281000,00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44043600,00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44281000,00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44043600,00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44281000,00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44043600,00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342900,00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342900,00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342900,00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342900,00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342900,00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342900,00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103300,00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103300,00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103300,00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"Развитие культурного разнообразия"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59281700,00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59497300,00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58931700,00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59084900,00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58931700,00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59084900,00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58931700,00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59084900,00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312400,00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312400,00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312400,00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"Федеральный проект "Культурная среда"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A1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17500000,00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Государственная поддержка отрасли культуры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A1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55190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17500000,00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A1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55190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17500000,00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A1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55190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17500000,00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20353000,00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"Поддержка средств массовой информации"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20353000,00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20353000,00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20353000,00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20353000,00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85845100,00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85854400,00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85845100,00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85854400,00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78974400,00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78981600,00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77036200,00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77036100,00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77036200,00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77036100,00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1928700,00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1936000,00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1928700,00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1936000,00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6779500,00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6779500,00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6779500,00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6779500,00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6779500,00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6779500,00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57500,00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59600,00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57300,00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59400,00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57300,00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59400,00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33700,00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33700,00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33700,00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165323800,00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165852000,00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85821200,00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86308900,00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68769900,00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69238700,00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66769900,00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67238700,00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66769900,00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67238700,00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66769900,00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67238700,00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17051300,00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17070200,00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17051300,00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17070200,00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17051300,00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17070200,00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17051300,00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17070200,00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25058500,00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25096900,00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1148800,00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1148800,00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1148800,00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1148800,00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810000,00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810000,00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810000,00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810000,00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293800,00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293800,00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Стипендии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360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253800,00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253800,00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23909700,00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23948100,00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15902600,00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15933000,00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14158400,00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14158400,00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14158400,00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14158400,00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1741400,00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1771800,00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1741400,00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1771800,00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85060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6015100,00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85060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6015100,00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85060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6015100,00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37174800,00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37174800,00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36944800,00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36944800,00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27606800,00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27606800,00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27606800,00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27606800,00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27606800,00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27606800,00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462100,00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462100,00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267500,00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267500,00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194600,00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194600,00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495900,00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495900,00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103200,00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103200,00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103200,00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103200,00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392700,00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392700,00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392700,00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392700,00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84080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8256100,00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8256100,00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84080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8256100,00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8256100,00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84080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8256100,00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8256100,00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123900,00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123900,00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98100,00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98100,00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98100,00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98100,00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51400,00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51400,00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51400,00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51400,00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170600,00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170600,00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17269300,00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17271400,00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17269300,00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17271400,00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6351200,00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6353300,00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6034700,00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6034700,00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6034700,00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6034700,00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315200,00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317300,00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315200,00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317300,00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10870500,00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10870500,00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10852900,00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10852900,00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10852900,00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10852900,00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47600,00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47600,00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47600,00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47600,00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47600,00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47600,00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225525600,00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225905300,00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224398200,00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224775800,00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217699900,00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217830300,00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7404700,00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7411400,00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7404700,00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7411400,00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7404700,00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7411400,00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183582900,00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183583000,00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180791300,00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180791300,00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180791300,00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180791300,00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2791600,00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2791700,00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2791600,00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2791700,00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02250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5490100,00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5490100,00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02250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5490100,00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5490100,00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02250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5490100,00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5490100,00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20866900,00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20990500,00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20170200,00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20293800,00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20170200,00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20293800,00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696700,00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696700,00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696700,00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696700,00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355300,00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355300,00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336700,00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336700,00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336700,00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336700,00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6698300,00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6945500,00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51200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52700,00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51200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52700,00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51200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52700,00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4955500,00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5114300,00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4861210,00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5114300,00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4861210,00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5114300,00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94290,00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94290,00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479600,00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525200,00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479600,00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525200,00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479600,00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525200,00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 xml:space="preserve">Субвенции на реализацию полномочий, указанных в </w:t>
            </w:r>
            <w:hyperlink r:id="rId5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1223000,00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1223000,00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1058000,00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1058000,00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1058000,00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1058000,00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"Развитие муниципальной службы в Белоярском районе"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1127400,00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1129500,00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1127400,00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1129500,00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1127400,00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1129500,00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251000,00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251000,00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251000,00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251000,00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744400,00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746500,00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744400,00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746500,00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132000,00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132000,00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Премии и гранты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350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132000,00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132000,00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21331700,00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16417600,00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"Государственная поддержка животноводства"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13507300,00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14508200,00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13507300,00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12508200,00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71800,00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71800,00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71800,00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71800,00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13435500,00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12436400,00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13435500,00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12436400,00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 на поддержку малых форм хозяйствования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"Государственная поддержка растениеводства"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1172000,00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926000,00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 на повышение эффективности использования и развитие ресурсного потенциала рыбохозяйственного комплекса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1172000,00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926000,00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1172000,00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926000,00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84180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1172000,00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926000,00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343400,00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343400,00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343400,00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343400,00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343400,00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343400,00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343400,00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343400,00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6034000,00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640000,00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6034000,00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640000,00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6034000,00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640000,00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6034000,00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640000,00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725400,00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725400,00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725400,00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725400,00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725400,00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725400,00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88800,00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360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88800,00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636600,00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636600,00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436600,00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436600,00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2957100,00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2957100,00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2957100,00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2957100,00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 xml:space="preserve">Субвенции на реализацию полномочия, указанного в </w:t>
            </w:r>
            <w:hyperlink r:id="rId7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2957100,00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2957100,00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41400,00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41400,00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41400,00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41400,00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420000,00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420000,00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420000,00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420000,00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2495700,00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2495700,00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2495700,00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2495700,00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387631300,00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394051600,00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67759900,00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67759900,00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"Строительство и приобретение жилья"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57759900,00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57759900,00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82661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54871900,00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54871900,00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82661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54871900,00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54871900,00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82661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54871900,00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54871900,00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Софинансирование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S2661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2888000,00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2888000,00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S2661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2888000,00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2888000,00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S2661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2888000,00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2888000,00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14595800,00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14595800,00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14595800,00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14595800,00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82671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13866000,00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82671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13866000,00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82671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13866000,00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Софинансирование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S2671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729800,00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S2671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729800,00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S2671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729800,00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"Улучшение жилищных условий населения Белоярского района"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695200,00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695200,00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L4970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695200,00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L4970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695200,00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L4970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695200,00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"Переселение граждан из аварийного жилищного фонда"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304595600,00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311000700,00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"Снос аварийного жилищного фонда"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940000,00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940000,00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940000,00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940000,00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940000,00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940000,00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940000,00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940000,00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F3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303655600,00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310060700,00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F3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67483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54987600,00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90478700,00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F3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67483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54987600,00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90478700,00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F3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67483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54987600,00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90478700,00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F3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67484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233485200,00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204079000,00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F3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67484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233485200,00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204079000,00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F3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67484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233485200,00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204079000,00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Софинансирование на обеспечение устойчивого сокращения непригодного для проживания жилищного фонда за счет средств местного бюджета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F3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6748S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15182800,00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15503000,00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F3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6748S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15182800,00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15503000,00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F3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6748S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15182800,00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15503000,00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368352100,00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528841900,00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333567200,00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490635800,00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45300200,00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44059700,00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82591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40770100,00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39653700,00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82591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40770100,00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39653700,00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82591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40770100,00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39653700,00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S2591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4530100,00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4406000,00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S2591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4530100,00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4406000,00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S2591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4530100,00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4406000,00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104200,00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107300,00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104200,00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107300,00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101600,00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104700,00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101600,00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104700,00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36803300,00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38260000,00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82240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6173600,00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6420600,00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82240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6173600,00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6420600,00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82240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6173600,00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6420600,00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26514000,00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27559000,00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26514000,00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27559000,00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26514000,00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27559000,00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S2240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4115700,00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4280400,00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S2240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4115700,00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4280400,00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S2240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4115700,00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4280400,00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"Федеральный проект "Чистая вода"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G5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251259500,00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408108800,00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G5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238696500,00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387703400,00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G5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238696500,00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387703400,00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G5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238696500,00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387703400,00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Софинансирование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G5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12563000,00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20405400,00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G5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12563000,00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20405400,00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G5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12563000,00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20405400,00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"Энергосбережение и повышение энергетической эффективности"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96996,32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96996,32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96996,32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96996,32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96996,32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"Проведение капитального ремонта многоквартирных домов"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34687803,68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38109003,68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18393803,68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21501803,68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3019900,00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3019900,00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3019900,00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18393803,68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18481903,68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18393803,68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18481903,68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18393803,68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18481903,68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13117000,00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13430200,00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13117000,00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13430200,00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13117000,00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13430200,00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13117000,00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13430200,00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3177000,00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3177000,00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3177000,00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3177000,00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3830400,00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4130400,00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2349400,00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2649400,00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82290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910000,00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82290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910000,00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82290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910000,00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на создание условий для деятельности народных дружин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128500,00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128500,00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128500,00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82730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82730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82730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1156900,00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1156900,00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1156900,00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1156900,00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1156900,00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1156900,00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Софинансирование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S2290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S2290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S2290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55100,00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55100,00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55100,00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Софинансирование к средствам автономного округа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S2730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S2730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S2730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1481000,00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1481000,00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8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1481000,00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1481000,00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1397200,00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1397200,00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1397200,00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1397200,00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83800,00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83800,00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83800,00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83800,00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14202200,00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14213200,00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"Укрепление пожарной безопасности"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20630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20630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20630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14192200,00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14203200,00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20030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254800,00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254800,00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20640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254800,00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254800,00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20640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254800,00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254800,00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20640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254800,00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254800,00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604600,00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 на организацию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604600,00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38600,00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38600,00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38600,00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38600,00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566000,00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566000,00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12827800,00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12838800,00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12827800,00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12838800,00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8769600,00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8769600,00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8769600,00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8769600,00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3930200,00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3941200,00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3930200,00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3941200,00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128000,00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128000,00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128000,00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128000,00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5844500,00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7449500,00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109700,00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109700,00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109700,00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109700,00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4395000,00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4395000,00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4395000,00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4395000,00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 xml:space="preserve">Основное мероприятие "Реализации мероприятий </w:t>
            </w:r>
            <w:proofErr w:type="spellStart"/>
            <w:r>
              <w:t>межпоселенческого</w:t>
            </w:r>
            <w:proofErr w:type="spellEnd"/>
            <w:r>
              <w:t xml:space="preserve"> характера по охране окружающей среды"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1043300,00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1043300,00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1043300,00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1043300,00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1043300,00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1043300,00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1043300,00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1043300,00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"Экологическое просвещение населения"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296500,00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296500,00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296500,00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296500,00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21500,00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21500,00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21500,00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21500,00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35621300,00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35621300,00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11998600,00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11998600,00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11998600,00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11998600,00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11303600,00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11303600,00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11303600,00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11303600,00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695000,00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695000,00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250000,00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23372700,00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23372700,00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21970900,00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21970900,00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21787400,00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21787400,00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21787400,00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21787400,00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183500,00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183500,00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183500,00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183500,00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1401800,00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1401800,00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1398700,00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1398700,00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1398700,00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1398700,00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28348200,00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28348200,00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28348200,00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28348200,00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227000,00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227000,00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227000,00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82370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26715100,00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82370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26715100,00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82370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26715100,00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Софинансирование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S2370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1406100,00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S2370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1406100,00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S2370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1406100,00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91640500,00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78040600,00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7900800,00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7900800,00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7900800,00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7900800,00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7900800,00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7900800,00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7900800,00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7900800,00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7900800,00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7900800,00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33968400,00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20368500,00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33968400,00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20368500,00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17806600,00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6545300,00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1576000,00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1576000,00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1576000,00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1576000,00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16230600,00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4969300,00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16230600,00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4969300,00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20802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11500000,00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11500000,00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20802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11500000,00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11500000,00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20802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11500000,00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11500000,00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20803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4661800,00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2323200,00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20803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4661800,00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2323200,00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20803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4661800,00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2323200,00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49771300,00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49771300,00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21290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49771300,00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21290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49771300,00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21290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49771300,00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217986900,00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246262600,00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78915000,00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105233500,00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46064300,00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45701800,00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42320600,00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42320600,00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42026000,00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42026000,00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42026000,00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42026000,00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294600,00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294600,00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294600,00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294600,00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3096200,00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3140100,00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3096200,00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3140100,00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3096200,00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3140100,00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241100,00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241100,00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241100,00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406400,00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406400,00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406400,00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32670700,00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59344700,00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20704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20704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20704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32170700,00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58844700,00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32170700,00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58844700,00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32170700,00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58844700,00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187000,00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20170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187000,00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20170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700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187000,00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20170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730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187000,00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139071900,00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141029100,00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118594400,00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118607100,00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84260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666400,00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84260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666400,00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84260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666400,00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86010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117928000,00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117940700,00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86010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117928000,00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117940700,00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Дотации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86010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510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117928000,00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117940700,00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15785800,00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17064900,00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89030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15785800,00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17064900,00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89030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15785800,00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17064900,00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89030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15785800,00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17064900,00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1514900,00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1514900,00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1514900,00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1514900,00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1514900,00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1514900,00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1514900,00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1514900,00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на содействие развитию исторических и иных местных традиций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82420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82420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800000,00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1400000,00</w:t>
            </w:r>
          </w:p>
        </w:tc>
      </w:tr>
      <w:tr w:rsidR="00757E07" w:rsidTr="00757E07">
        <w:tblPrEx>
          <w:tblBorders>
            <w:insideH w:val="nil"/>
          </w:tblBorders>
        </w:tblPrEx>
        <w:tc>
          <w:tcPr>
            <w:tcW w:w="2891" w:type="dxa"/>
            <w:tcBorders>
              <w:bottom w:val="nil"/>
            </w:tcBorders>
          </w:tcPr>
          <w:p w:rsidR="00757E07" w:rsidRDefault="00757E07">
            <w:pPr>
              <w:pStyle w:val="ConsPlusNormal"/>
            </w:pPr>
            <w:r>
              <w:t>Субсидии</w:t>
            </w:r>
          </w:p>
        </w:tc>
        <w:tc>
          <w:tcPr>
            <w:tcW w:w="964" w:type="dxa"/>
            <w:tcBorders>
              <w:bottom w:val="nil"/>
            </w:tcBorders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  <w:tcBorders>
              <w:bottom w:val="nil"/>
            </w:tcBorders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  <w:tcBorders>
              <w:bottom w:val="nil"/>
            </w:tcBorders>
          </w:tcPr>
          <w:p w:rsidR="00757E07" w:rsidRDefault="00757E07">
            <w:pPr>
              <w:pStyle w:val="ConsPlusNormal"/>
            </w:pPr>
            <w:r>
              <w:t>04</w:t>
            </w:r>
          </w:p>
        </w:tc>
        <w:tc>
          <w:tcPr>
            <w:tcW w:w="964" w:type="dxa"/>
            <w:tcBorders>
              <w:bottom w:val="nil"/>
            </w:tcBorders>
          </w:tcPr>
          <w:p w:rsidR="00757E07" w:rsidRDefault="00757E07">
            <w:pPr>
              <w:pStyle w:val="ConsPlusNormal"/>
            </w:pPr>
            <w:r>
              <w:t>82420</w:t>
            </w:r>
          </w:p>
        </w:tc>
        <w:tc>
          <w:tcPr>
            <w:tcW w:w="737" w:type="dxa"/>
            <w:tcBorders>
              <w:bottom w:val="nil"/>
            </w:tcBorders>
          </w:tcPr>
          <w:p w:rsidR="00757E07" w:rsidRDefault="00757E07">
            <w:pPr>
              <w:pStyle w:val="ConsPlusNormal"/>
            </w:pPr>
            <w:r>
              <w:t>520</w:t>
            </w:r>
          </w:p>
        </w:tc>
        <w:tc>
          <w:tcPr>
            <w:tcW w:w="1984" w:type="dxa"/>
            <w:tcBorders>
              <w:bottom w:val="nil"/>
            </w:tcBorders>
          </w:tcPr>
          <w:p w:rsidR="00757E07" w:rsidRDefault="00757E07">
            <w:pPr>
              <w:pStyle w:val="ConsPlusNormal"/>
            </w:pPr>
            <w:r>
              <w:t>800000,00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757E07" w:rsidRDefault="00757E07">
            <w:pPr>
              <w:pStyle w:val="ConsPlusNormal"/>
            </w:pPr>
            <w:r>
              <w:t>1400000,00</w:t>
            </w:r>
          </w:p>
        </w:tc>
      </w:tr>
      <w:tr w:rsidR="00757E07" w:rsidTr="00757E07">
        <w:tblPrEx>
          <w:tblBorders>
            <w:insideH w:val="nil"/>
          </w:tblBorders>
        </w:tblPrEx>
        <w:tc>
          <w:tcPr>
            <w:tcW w:w="2891" w:type="dxa"/>
            <w:tcBorders>
              <w:top w:val="nil"/>
            </w:tcBorders>
          </w:tcPr>
          <w:p w:rsidR="00757E07" w:rsidRDefault="00757E07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964" w:type="dxa"/>
            <w:tcBorders>
              <w:top w:val="nil"/>
            </w:tcBorders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  <w:tcBorders>
              <w:top w:val="nil"/>
            </w:tcBorders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  <w:tcBorders>
              <w:top w:val="nil"/>
            </w:tcBorders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  <w:tcBorders>
              <w:top w:val="nil"/>
            </w:tcBorders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  <w:tcBorders>
              <w:top w:val="nil"/>
            </w:tcBorders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757E07" w:rsidRDefault="00757E07">
            <w:pPr>
              <w:pStyle w:val="ConsPlusNormal"/>
            </w:pPr>
            <w:r>
              <w:t>2376800,00</w:t>
            </w:r>
          </w:p>
        </w:tc>
        <w:tc>
          <w:tcPr>
            <w:tcW w:w="1984" w:type="dxa"/>
            <w:tcBorders>
              <w:top w:val="nil"/>
            </w:tcBorders>
          </w:tcPr>
          <w:p w:rsidR="00757E07" w:rsidRDefault="00757E07">
            <w:pPr>
              <w:pStyle w:val="ConsPlusNormal"/>
            </w:pPr>
            <w:r>
              <w:t>2442200,00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51180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2276000,00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51180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2276000,00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51180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2276000,00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110800,00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110800,00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110800,00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110800,00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110800,00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110800,00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27400,00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28000,00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28000,00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28000,00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28000,00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Субвенции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2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28000,00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28000,00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16558600,00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17051000,00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5000000,00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F2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11558600,00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12051000,00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F2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55550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11558600,00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12051000,00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F2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55550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11558600,00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12051000,00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0</w:t>
            </w: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  <w:r>
              <w:t>F2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  <w:r>
              <w:t>55550</w:t>
            </w: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11558600,00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12051000,00</w:t>
            </w:r>
          </w:p>
        </w:tc>
      </w:tr>
      <w:tr w:rsidR="00757E07" w:rsidTr="00757E07">
        <w:tc>
          <w:tcPr>
            <w:tcW w:w="2891" w:type="dxa"/>
          </w:tcPr>
          <w:p w:rsidR="00757E07" w:rsidRDefault="00757E07">
            <w:pPr>
              <w:pStyle w:val="ConsPlusNormal"/>
            </w:pPr>
            <w:r>
              <w:t>Всего</w:t>
            </w: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800" w:type="dxa"/>
          </w:tcPr>
          <w:p w:rsidR="00757E07" w:rsidRDefault="00757E07">
            <w:pPr>
              <w:pStyle w:val="ConsPlusNormal"/>
            </w:pPr>
          </w:p>
        </w:tc>
        <w:tc>
          <w:tcPr>
            <w:tcW w:w="964" w:type="dxa"/>
          </w:tcPr>
          <w:p w:rsidR="00757E07" w:rsidRDefault="00757E07">
            <w:pPr>
              <w:pStyle w:val="ConsPlusNormal"/>
            </w:pPr>
          </w:p>
        </w:tc>
        <w:tc>
          <w:tcPr>
            <w:tcW w:w="737" w:type="dxa"/>
          </w:tcPr>
          <w:p w:rsidR="00757E07" w:rsidRDefault="00757E07">
            <w:pPr>
              <w:pStyle w:val="ConsPlusNormal"/>
            </w:pP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3558082300,00</w:t>
            </w:r>
          </w:p>
        </w:tc>
        <w:tc>
          <w:tcPr>
            <w:tcW w:w="1984" w:type="dxa"/>
          </w:tcPr>
          <w:p w:rsidR="00757E07" w:rsidRDefault="00757E07">
            <w:pPr>
              <w:pStyle w:val="ConsPlusNormal"/>
            </w:pPr>
            <w:r>
              <w:t>3698480200,00</w:t>
            </w:r>
          </w:p>
        </w:tc>
      </w:tr>
    </w:tbl>
    <w:p w:rsidR="00757E07" w:rsidRDefault="00757E07">
      <w:pPr>
        <w:pStyle w:val="ConsPlusNormal"/>
        <w:jc w:val="both"/>
      </w:pPr>
    </w:p>
    <w:p w:rsidR="00757E07" w:rsidRDefault="00757E07">
      <w:pPr>
        <w:pStyle w:val="ConsPlusNormal"/>
        <w:jc w:val="both"/>
      </w:pPr>
    </w:p>
    <w:p w:rsidR="00757E07" w:rsidRDefault="00757E07">
      <w:pPr>
        <w:pStyle w:val="ConsPlusNormal"/>
        <w:jc w:val="both"/>
      </w:pPr>
    </w:p>
    <w:p w:rsidR="00757E07" w:rsidRDefault="00757E07">
      <w:pPr>
        <w:pStyle w:val="ConsPlusNormal"/>
        <w:jc w:val="both"/>
      </w:pPr>
    </w:p>
    <w:p w:rsidR="00757E07" w:rsidRDefault="00757E07">
      <w:pPr>
        <w:pStyle w:val="ConsPlusNormal"/>
        <w:jc w:val="both"/>
      </w:pPr>
    </w:p>
    <w:p w:rsidR="00DF1DFE" w:rsidRDefault="00DF1DFE"/>
    <w:sectPr w:rsidR="00DF1DFE" w:rsidSect="00757E07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E07"/>
    <w:rsid w:val="00757E07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1FCD53-2B08-4CE2-9367-DA860BD0B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7E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57E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57E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57E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57E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57E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57E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57E0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A1775B91AA0E97940161DB887F3F1ACB641A0487D64E1BE3366AC7BEC9279E6C9664E87B26FC464D7F54BD15E120BEF20F8CECF4E49867B0728269WBQE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3A1775B91AA0E97940161DB887F3F1ACB641A0487D6441DE53E6AC7BEC9279E6C9664E87B26FC44462B03FD43E776EEA85A84F0F7FA9AW6Q2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3A1775B91AA0E97940161DB887F3F1ACB641A0487D6401BE53A6AC7BEC9279E6C9664E87B26FC464D7F53BC10E120BEF20F8CECF4E49867B0728269WBQEG" TargetMode="External"/><Relationship Id="rId5" Type="http://schemas.openxmlformats.org/officeDocument/2006/relationships/hyperlink" Target="consultantplus://offline/ref=03A1775B91AA0E97940161DB887F3F1ACB641A0487D6401BE53A6AC7BEC9279E6C9664E87B26FC464D7F53BC14E120BEF20F8CECF4E49867B0728269WBQEG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03A1775B91AA0E97940161DB887F3F1ACB641A0487D7471CE6386AC7BEC9279E6C9664E87B26FC464D7F52BA1FE120BEF20F8CECF4E49867B0728269WBQE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79</Pages>
  <Words>14605</Words>
  <Characters>83251</Characters>
  <Application>Microsoft Office Word</Application>
  <DocSecurity>0</DocSecurity>
  <Lines>693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2020-05-21T06:16:00Z</dcterms:created>
  <dcterms:modified xsi:type="dcterms:W3CDTF">2020-05-21T06:18:00Z</dcterms:modified>
</cp:coreProperties>
</file>